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8D26E" w14:textId="46C66C18" w:rsidR="00B66BBB" w:rsidRPr="00890CBC" w:rsidRDefault="00B66BBB" w:rsidP="00B66BB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111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D7203F" w:rsidRPr="00D7203F">
        <w:rPr>
          <w:rFonts w:ascii="Arial" w:hAnsi="Arial" w:cs="Arial"/>
          <w:b/>
          <w:sz w:val="24"/>
          <w:szCs w:val="24"/>
        </w:rPr>
        <w:t>2407967</w:t>
      </w:r>
    </w:p>
    <w:p w14:paraId="36EDCB2F" w14:textId="77777777" w:rsidR="00B66BBB" w:rsidRPr="00807EF6" w:rsidRDefault="00B66BBB" w:rsidP="00B66BB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Fukuoka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Japan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24 May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4431155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A2640E">
        <w:rPr>
          <w:rFonts w:ascii="Arial" w:hAnsi="Arial" w:cs="Arial"/>
          <w:lang w:val="en-US" w:eastAsia="ko-KR"/>
        </w:rPr>
        <w:t>s</w:t>
      </w:r>
      <w:r w:rsidR="00A2640E" w:rsidRPr="00A2640E">
        <w:rPr>
          <w:rFonts w:ascii="Arial" w:hAnsi="Arial" w:cs="Arial"/>
          <w:lang w:val="en-US" w:eastAsia="ko-KR"/>
        </w:rPr>
        <w:t xml:space="preserve">pecification quality improvement </w:t>
      </w:r>
      <w:r w:rsidR="00A2640E">
        <w:rPr>
          <w:rFonts w:ascii="Arial" w:hAnsi="Arial" w:cs="Arial"/>
          <w:lang w:val="en-US" w:eastAsia="ko-KR"/>
        </w:rPr>
        <w:t>for TS38.133</w:t>
      </w:r>
      <w:r w:rsidR="00153CE3" w:rsidRPr="00153CE3">
        <w:rPr>
          <w:rFonts w:ascii="Arial" w:hAnsi="Arial" w:cs="Arial"/>
          <w:lang w:val="en-US" w:eastAsia="ko-KR"/>
        </w:rPr>
        <w:t xml:space="preserve"> </w:t>
      </w:r>
    </w:p>
    <w:p w14:paraId="4B3E04CF" w14:textId="0BF7941B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66BBB">
        <w:rPr>
          <w:rFonts w:ascii="Arial" w:hAnsi="Arial" w:cs="Arial"/>
          <w:lang w:val="en-US" w:eastAsia="ko-KR"/>
        </w:rPr>
        <w:t>12</w:t>
      </w:r>
      <w:r w:rsidR="00A2640E">
        <w:rPr>
          <w:rFonts w:ascii="Arial" w:hAnsi="Arial" w:cs="Arial"/>
          <w:lang w:val="en-US" w:eastAsia="ko-KR"/>
        </w:rPr>
        <w:t>.1.2</w:t>
      </w:r>
      <w:r w:rsidR="00B66BBB">
        <w:rPr>
          <w:rFonts w:ascii="Arial" w:hAnsi="Arial" w:cs="Arial"/>
          <w:lang w:val="en-US" w:eastAsia="ko-KR"/>
        </w:rPr>
        <w:t>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3DE8D94C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</w:t>
      </w:r>
      <w:r w:rsidR="00BE217B">
        <w:rPr>
          <w:lang w:val="en-US" w:eastAsia="ko-KR"/>
        </w:rPr>
        <w:t xml:space="preserve"> </w:t>
      </w:r>
      <w:r w:rsidR="00824977">
        <w:rPr>
          <w:lang w:val="en-US" w:eastAsia="ko-KR"/>
        </w:rPr>
        <w:t>the specification quality i</w:t>
      </w:r>
      <w:bookmarkStart w:id="0" w:name="_GoBack"/>
      <w:bookmarkEnd w:id="0"/>
      <w:r w:rsidR="00824977">
        <w:rPr>
          <w:lang w:val="en-US" w:eastAsia="ko-KR"/>
        </w:rPr>
        <w:t>mprovement for TS38</w:t>
      </w:r>
      <w:r w:rsidR="00824977">
        <w:rPr>
          <w:rFonts w:hint="eastAsia"/>
          <w:lang w:val="en-US" w:eastAsia="ko-KR"/>
        </w:rPr>
        <w:t>.1</w:t>
      </w:r>
      <w:r w:rsidR="00824977">
        <w:rPr>
          <w:lang w:val="en-US" w:eastAsia="ko-KR"/>
        </w:rPr>
        <w:t>33</w:t>
      </w:r>
      <w:r w:rsidR="00C840E3">
        <w:rPr>
          <w:lang w:val="en-US" w:eastAsia="ko-KR"/>
        </w:rPr>
        <w:t xml:space="preserve"> based on approved WF [1]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5FB17ADE" w14:textId="30C97DBC" w:rsidR="00B66BBB" w:rsidRDefault="0016757B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Many issues for sepecification quality improvement were provided and discussed in the last meeting. For identified issues which can be addressed in Rel-19 timeframe, following agreements were derived</w:t>
      </w:r>
      <w:r w:rsidR="007D01D7">
        <w:rPr>
          <w:rFonts w:eastAsiaTheme="minorEastAsia"/>
          <w:bCs/>
          <w:lang w:val="en-US" w:eastAsia="ko-KR" w:bidi="ar"/>
        </w:rPr>
        <w:t xml:space="preserve">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757B" w14:paraId="1AE76344" w14:textId="77777777" w:rsidTr="0016757B">
        <w:tc>
          <w:tcPr>
            <w:tcW w:w="9855" w:type="dxa"/>
          </w:tcPr>
          <w:p w14:paraId="0DD1E5BB" w14:textId="77777777" w:rsidR="0016757B" w:rsidRPr="00F6264F" w:rsidRDefault="0016757B" w:rsidP="0016757B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454"/>
              <w:textAlignment w:val="baseline"/>
              <w:rPr>
                <w:lang w:val="en-US"/>
              </w:rPr>
            </w:pP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>Agreement:</w:t>
            </w:r>
          </w:p>
          <w:p w14:paraId="48670250" w14:textId="77777777" w:rsidR="0016757B" w:rsidRPr="007427E8" w:rsidRDefault="0016757B" w:rsidP="0016757B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880"/>
              <w:textAlignment w:val="baseline"/>
              <w:rPr>
                <w:lang w:val="en-US"/>
              </w:rPr>
            </w:pP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 xml:space="preserve">In RAN4#111, it should be prioritized to identify the issues for RRM spec improvement, which are feasible to be addressed within R19 timeframe </w:t>
            </w:r>
          </w:p>
          <w:p w14:paraId="32D08690" w14:textId="77777777" w:rsidR="0016757B" w:rsidRPr="007427E8" w:rsidRDefault="0016757B" w:rsidP="0016757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lang w:val="en-US"/>
              </w:rPr>
            </w:pP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>Interested companies are encouraged to provide their inputs and analysis.</w:t>
            </w:r>
          </w:p>
          <w:p w14:paraId="04C71171" w14:textId="77777777" w:rsidR="0016757B" w:rsidRPr="007427E8" w:rsidRDefault="0016757B" w:rsidP="0016757B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880"/>
              <w:textAlignment w:val="baseline"/>
              <w:rPr>
                <w:lang w:val="en-US"/>
              </w:rPr>
            </w:pP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 xml:space="preserve">Based on the discussion in RAN4#110bis, the following editorial aspects can be further discussed if and how to be addressed within R19 timeframe. </w:t>
            </w:r>
          </w:p>
          <w:p w14:paraId="63F4C855" w14:textId="77777777" w:rsidR="0016757B" w:rsidRPr="0016757B" w:rsidRDefault="0016757B" w:rsidP="0016757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 w:rsidRPr="0016757B">
              <w:rPr>
                <w:rFonts w:eastAsia="SimSun"/>
                <w:color w:val="000000" w:themeColor="text1"/>
                <w:szCs w:val="24"/>
                <w:lang w:val="en-US" w:eastAsia="zh-CN"/>
              </w:rPr>
              <w:t>Terminology/style inconsistency, incorrect notation/symbols/abbreviation, undefined abbreviations, redundant information/notes</w:t>
            </w:r>
          </w:p>
          <w:p w14:paraId="40B64C21" w14:textId="77777777" w:rsidR="0016757B" w:rsidRPr="0016757B" w:rsidRDefault="0016757B" w:rsidP="0016757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 w:rsidRPr="0016757B">
              <w:rPr>
                <w:rFonts w:eastAsia="SimSun"/>
                <w:color w:val="000000" w:themeColor="text1"/>
                <w:szCs w:val="24"/>
                <w:lang w:val="en-US" w:eastAsia="zh-CN"/>
              </w:rPr>
              <w:t>In the main and Annex parts: Clean up [], ‘TBD’, ‘FFS’, empty test cases</w:t>
            </w:r>
          </w:p>
          <w:p w14:paraId="4C5CB061" w14:textId="363403BC" w:rsidR="0016757B" w:rsidRPr="0016757B" w:rsidRDefault="0016757B" w:rsidP="0016757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lang w:val="en-US"/>
              </w:rPr>
            </w:pPr>
            <w:r w:rsidRPr="0016757B">
              <w:rPr>
                <w:rFonts w:eastAsia="SimSun"/>
                <w:color w:val="000000" w:themeColor="text1"/>
                <w:szCs w:val="24"/>
                <w:lang w:val="en-US" w:eastAsia="zh-CN"/>
              </w:rPr>
              <w:t>Others</w:t>
            </w:r>
            <w:r>
              <w:rPr>
                <w:lang w:val="en-US"/>
              </w:rPr>
              <w:t xml:space="preserve"> are not precluded</w:t>
            </w:r>
          </w:p>
        </w:tc>
      </w:tr>
    </w:tbl>
    <w:p w14:paraId="7C4A09AE" w14:textId="3D4F4742" w:rsidR="00F20A34" w:rsidRDefault="00F20A34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 identified issues from companies in the last meeting were below.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20A34" w14:paraId="5629500C" w14:textId="77777777" w:rsidTr="00F20A34">
        <w:tc>
          <w:tcPr>
            <w:tcW w:w="9855" w:type="dxa"/>
          </w:tcPr>
          <w:p w14:paraId="047E6781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Too many corners cases with lengthy side conditions (CATT, MTK, ZTE, BeammWave, Huawei)</w:t>
            </w:r>
          </w:p>
          <w:p w14:paraId="0055628F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Duplication for new feature or use cases, including both core/performance requirements and test cases (CATT, Nokia, MTK, Samsung, Huawei, Nokia, LGE, vivo, BeammWave, Qualcomm)</w:t>
            </w:r>
          </w:p>
          <w:p w14:paraId="66B2BF3F" w14:textId="77777777" w:rsidR="00F20A34" w:rsidRPr="00F20A34" w:rsidRDefault="00F20A34" w:rsidP="00F20A3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Key difference should be documented (MTK)</w:t>
            </w:r>
          </w:p>
          <w:p w14:paraId="725FAFAC" w14:textId="77777777" w:rsidR="00F20A34" w:rsidRPr="00F20A34" w:rsidRDefault="00F20A34" w:rsidP="00F20A3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color w:val="000000"/>
                <w:lang w:val="en-US"/>
              </w:rPr>
            </w:pPr>
            <w:r w:rsidRPr="00F20A34">
              <w:rPr>
                <w:rFonts w:eastAsia="MS Mincho"/>
                <w:color w:val="000000"/>
                <w:lang w:val="en-US"/>
              </w:rPr>
              <w:t>Uses baseline + delta approach to capture requirements for features introduced in later releases (vivo)</w:t>
            </w:r>
          </w:p>
          <w:p w14:paraId="5BE35544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Hierarchy of indent (MTK, Nokia, BeammWave)</w:t>
            </w:r>
          </w:p>
          <w:p w14:paraId="3B4AEE3D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Terminology/style inconsistency, incorrect notation/symbols/abbreviation, undefined abbreviations, redundant information/notes (Nokia, ZTE, BeammWave, Ericsson)</w:t>
            </w:r>
          </w:p>
          <w:p w14:paraId="44A28083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Formulars related (Nokia)</w:t>
            </w:r>
          </w:p>
          <w:p w14:paraId="29290013" w14:textId="77777777" w:rsidR="00F20A34" w:rsidRPr="00F20A34" w:rsidRDefault="00F20A34" w:rsidP="00F20A3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No embed formular in the figures</w:t>
            </w:r>
          </w:p>
          <w:p w14:paraId="24F4B49E" w14:textId="77777777" w:rsidR="00F20A34" w:rsidRPr="00F20A34" w:rsidRDefault="00F20A34" w:rsidP="00F20A3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Inconsistent symbols (Ericsson)</w:t>
            </w:r>
          </w:p>
          <w:p w14:paraId="5AC1D176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Unclear description of the requirements (Huawei)</w:t>
            </w:r>
          </w:p>
          <w:p w14:paraId="588D8152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Unclear mapping between requirements and test (Nokia)</w:t>
            </w:r>
          </w:p>
          <w:p w14:paraId="47A6FE61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Suffix alignment (LG, CATT, Samsung, ZTE)</w:t>
            </w:r>
          </w:p>
          <w:p w14:paraId="6C79B60A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Bracket, TBD, FFS, worse in the performance part of the spec(Ericsson, LGE, Nokia)</w:t>
            </w:r>
          </w:p>
          <w:p w14:paraId="14497F91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Unfinished test cases (Ericsson)</w:t>
            </w:r>
          </w:p>
          <w:p w14:paraId="62AFA0BC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void sections (Ericsson, ?LGE, ?Nokia)</w:t>
            </w:r>
          </w:p>
          <w:p w14:paraId="06B63BF2" w14:textId="7777777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Both inclusive and exclusive side conditions exist in the same section (MTK)</w:t>
            </w:r>
          </w:p>
          <w:p w14:paraId="229F5915" w14:textId="4C7AD1D7" w:rsidR="00F20A34" w:rsidRPr="00F20A34" w:rsidRDefault="00F20A34" w:rsidP="00F20A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Cs/>
                <w:color w:val="000000"/>
                <w:lang w:val="en-US"/>
              </w:rPr>
            </w:pPr>
            <w:r w:rsidRPr="00F20A34">
              <w:rPr>
                <w:rFonts w:eastAsia="MS Mincho"/>
                <w:iCs/>
                <w:color w:val="000000"/>
                <w:lang w:val="en-US"/>
              </w:rPr>
              <w:t>Concurrent features and the associated requirements (Samsung)</w:t>
            </w:r>
          </w:p>
        </w:tc>
      </w:tr>
    </w:tbl>
    <w:p w14:paraId="155AD646" w14:textId="099249F0" w:rsidR="00062BD2" w:rsidRDefault="00F20A34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It would be difficult to </w:t>
      </w:r>
      <w:r>
        <w:rPr>
          <w:rFonts w:eastAsiaTheme="minorEastAsia"/>
          <w:bCs/>
          <w:lang w:val="en-US" w:eastAsia="ko-KR" w:bidi="ar"/>
        </w:rPr>
        <w:t>address</w:t>
      </w:r>
      <w:r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/>
          <w:bCs/>
          <w:lang w:val="en-US" w:eastAsia="ko-KR" w:bidi="ar"/>
        </w:rPr>
        <w:t xml:space="preserve">all the issues above within Rel-19 timeframe, so prioritization of each issue should be considered. </w:t>
      </w:r>
      <w:r w:rsidR="005E2CDD">
        <w:rPr>
          <w:rFonts w:eastAsiaTheme="minorEastAsia"/>
          <w:bCs/>
          <w:lang w:val="en-US" w:eastAsia="ko-KR" w:bidi="ar"/>
        </w:rPr>
        <w:t xml:space="preserve">Before making decision which issues should be prioritized, </w:t>
      </w:r>
      <w:r>
        <w:rPr>
          <w:rFonts w:eastAsiaTheme="minorEastAsia"/>
          <w:bCs/>
          <w:lang w:val="en-US" w:eastAsia="ko-KR" w:bidi="ar"/>
        </w:rPr>
        <w:t>RAN4 needs</w:t>
      </w:r>
      <w:r w:rsidR="00230861">
        <w:rPr>
          <w:rFonts w:eastAsiaTheme="minorEastAsia"/>
          <w:bCs/>
          <w:lang w:val="en-US" w:eastAsia="ko-KR" w:bidi="ar"/>
        </w:rPr>
        <w:t xml:space="preserve"> to clarify the meaning of the Rel-19 timeframe</w:t>
      </w:r>
      <w:r w:rsidR="005E2CDD">
        <w:rPr>
          <w:rFonts w:eastAsiaTheme="minorEastAsia"/>
          <w:bCs/>
          <w:lang w:val="en-US" w:eastAsia="ko-KR" w:bidi="ar"/>
        </w:rPr>
        <w:t xml:space="preserve"> first</w:t>
      </w:r>
      <w:r>
        <w:rPr>
          <w:rFonts w:eastAsiaTheme="minorEastAsia"/>
          <w:bCs/>
          <w:lang w:val="en-US" w:eastAsia="ko-KR" w:bidi="ar"/>
        </w:rPr>
        <w:t>.</w:t>
      </w:r>
      <w:r w:rsidR="00062BD2">
        <w:rPr>
          <w:rFonts w:eastAsiaTheme="minorEastAsia"/>
          <w:bCs/>
          <w:lang w:val="en-US" w:eastAsia="ko-KR" w:bidi="ar"/>
        </w:rPr>
        <w:t xml:space="preserve"> </w:t>
      </w:r>
      <w:r w:rsidR="00062BD2" w:rsidRPr="00062BD2">
        <w:rPr>
          <w:rFonts w:eastAsiaTheme="minorEastAsia"/>
          <w:bCs/>
          <w:lang w:val="en-US" w:eastAsia="ko-KR" w:bidi="ar"/>
        </w:rPr>
        <w:t xml:space="preserve">There </w:t>
      </w:r>
      <w:r w:rsidR="005E2CDD">
        <w:rPr>
          <w:rFonts w:eastAsiaTheme="minorEastAsia"/>
          <w:bCs/>
          <w:lang w:val="en-US" w:eastAsia="ko-KR" w:bidi="ar"/>
        </w:rPr>
        <w:t xml:space="preserve">could be </w:t>
      </w:r>
      <w:r w:rsidR="00062BD2" w:rsidRPr="00062BD2">
        <w:rPr>
          <w:rFonts w:eastAsiaTheme="minorEastAsia"/>
          <w:bCs/>
          <w:lang w:val="en-US" w:eastAsia="ko-KR" w:bidi="ar"/>
        </w:rPr>
        <w:t>two possible interpretations</w:t>
      </w:r>
      <w:r w:rsidR="00134ABE">
        <w:rPr>
          <w:rFonts w:eastAsiaTheme="minorEastAsia"/>
          <w:bCs/>
          <w:lang w:val="en-US" w:eastAsia="ko-KR" w:bidi="ar"/>
        </w:rPr>
        <w:t xml:space="preserve"> of the timeline</w:t>
      </w:r>
      <w:r w:rsidR="005E2CDD">
        <w:rPr>
          <w:rFonts w:eastAsiaTheme="minorEastAsia"/>
          <w:bCs/>
          <w:lang w:val="en-US" w:eastAsia="ko-KR" w:bidi="ar"/>
        </w:rPr>
        <w:t xml:space="preserve"> for this task</w:t>
      </w:r>
      <w:r w:rsidR="00062BD2">
        <w:rPr>
          <w:rFonts w:eastAsiaTheme="minorEastAsia"/>
          <w:bCs/>
          <w:lang w:val="en-US" w:eastAsia="ko-KR" w:bidi="ar"/>
        </w:rPr>
        <w:t>.</w:t>
      </w:r>
    </w:p>
    <w:p w14:paraId="3EE98DC3" w14:textId="09F549A6" w:rsidR="00F20A34" w:rsidRDefault="00134ABE" w:rsidP="00062BD2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Timeline </w:t>
      </w:r>
      <w:r w:rsidR="00230861">
        <w:rPr>
          <w:rFonts w:eastAsiaTheme="minorEastAsia"/>
          <w:bCs/>
          <w:lang w:val="en-US" w:eastAsia="ko-KR" w:bidi="ar"/>
        </w:rPr>
        <w:t xml:space="preserve">1: </w:t>
      </w:r>
      <w:r w:rsidR="00F20A34">
        <w:rPr>
          <w:rFonts w:eastAsiaTheme="minorEastAsia"/>
          <w:bCs/>
          <w:lang w:val="en-US" w:eastAsia="ko-KR" w:bidi="ar"/>
        </w:rPr>
        <w:t xml:space="preserve">Based on the WF [1], related </w:t>
      </w:r>
      <w:r w:rsidR="00FC5410">
        <w:rPr>
          <w:rFonts w:eastAsiaTheme="minorEastAsia"/>
          <w:bCs/>
          <w:lang w:val="en-US" w:eastAsia="ko-KR" w:bidi="ar"/>
        </w:rPr>
        <w:t xml:space="preserve">Rel-18 </w:t>
      </w:r>
      <w:r w:rsidR="00F20A34">
        <w:rPr>
          <w:rFonts w:eastAsiaTheme="minorEastAsia"/>
          <w:bCs/>
          <w:lang w:val="en-US" w:eastAsia="ko-KR" w:bidi="ar"/>
        </w:rPr>
        <w:t xml:space="preserve">CR </w:t>
      </w:r>
      <w:r w:rsidR="00062BD2">
        <w:rPr>
          <w:rFonts w:eastAsiaTheme="minorEastAsia"/>
          <w:bCs/>
          <w:lang w:val="en-US" w:eastAsia="ko-KR" w:bidi="ar"/>
        </w:rPr>
        <w:t>based on</w:t>
      </w:r>
      <w:r w:rsidR="00F20A34">
        <w:rPr>
          <w:rFonts w:eastAsiaTheme="minorEastAsia"/>
          <w:bCs/>
          <w:lang w:val="en-US" w:eastAsia="ko-KR" w:bidi="ar"/>
        </w:rPr>
        <w:t xml:space="preserve"> outcome</w:t>
      </w:r>
      <w:r w:rsidR="00062BD2">
        <w:rPr>
          <w:rFonts w:eastAsiaTheme="minorEastAsia"/>
          <w:bCs/>
          <w:lang w:val="en-US" w:eastAsia="ko-KR" w:bidi="ar"/>
        </w:rPr>
        <w:t>s</w:t>
      </w:r>
      <w:r w:rsidR="00F20A34">
        <w:rPr>
          <w:rFonts w:eastAsiaTheme="minorEastAsia"/>
          <w:bCs/>
          <w:lang w:val="en-US" w:eastAsia="ko-KR" w:bidi="ar"/>
        </w:rPr>
        <w:t xml:space="preserve"> of this task will be treated</w:t>
      </w:r>
      <w:r w:rsidR="00062BD2">
        <w:rPr>
          <w:rFonts w:eastAsiaTheme="minorEastAsia"/>
          <w:bCs/>
          <w:lang w:val="en-US" w:eastAsia="ko-KR" w:bidi="ar"/>
        </w:rPr>
        <w:t xml:space="preserve"> and finalized</w:t>
      </w:r>
      <w:r w:rsidR="00F20A34">
        <w:rPr>
          <w:rFonts w:eastAsiaTheme="minorEastAsia"/>
          <w:bCs/>
          <w:lang w:val="en-US" w:eastAsia="ko-KR" w:bidi="ar"/>
        </w:rPr>
        <w:t xml:space="preserve"> in 4Q 2024 for Rel-19 specification.</w:t>
      </w:r>
      <w:r w:rsidR="00062BD2">
        <w:rPr>
          <w:rFonts w:eastAsiaTheme="minorEastAsia"/>
          <w:bCs/>
          <w:lang w:val="en-US" w:eastAsia="ko-KR" w:bidi="ar"/>
        </w:rPr>
        <w:t xml:space="preserve"> </w:t>
      </w:r>
    </w:p>
    <w:p w14:paraId="1CE79EDA" w14:textId="086D02D4" w:rsidR="00062BD2" w:rsidRPr="0016757B" w:rsidRDefault="00134ABE" w:rsidP="00062BD2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lastRenderedPageBreak/>
        <w:t xml:space="preserve">Timeline </w:t>
      </w:r>
      <w:r w:rsidR="00230861">
        <w:rPr>
          <w:rFonts w:eastAsiaTheme="minorEastAsia"/>
          <w:bCs/>
          <w:lang w:val="en-US" w:eastAsia="ko-KR" w:bidi="ar"/>
        </w:rPr>
        <w:t xml:space="preserve">2: </w:t>
      </w:r>
      <w:r w:rsidR="00062BD2">
        <w:rPr>
          <w:rFonts w:eastAsiaTheme="minorEastAsia"/>
          <w:bCs/>
          <w:lang w:val="en-US" w:eastAsia="ko-KR" w:bidi="ar"/>
        </w:rPr>
        <w:t xml:space="preserve">Based on the Rel-19 timeframe, the specification improvement would be finalized in 3Q 2025. </w:t>
      </w:r>
    </w:p>
    <w:p w14:paraId="409074A0" w14:textId="3EA6F788" w:rsidR="0016757B" w:rsidRDefault="003A73A0" w:rsidP="00230861">
      <w:pPr>
        <w:pStyle w:val="a0"/>
        <w:jc w:val="center"/>
      </w:pPr>
      <w:r>
        <w:object w:dxaOrig="16081" w:dyaOrig="4036" w14:anchorId="2242F4F1">
          <v:shape id="_x0000_i1025" type="#_x0000_t75" style="width:492.9pt;height:123.7pt" o:ole="">
            <v:imagedata r:id="rId8" o:title=""/>
          </v:shape>
          <o:OLEObject Type="Embed" ProgID="Visio.Drawing.15" ShapeID="_x0000_i1025" DrawAspect="Content" ObjectID="_1777113391" r:id="rId9"/>
        </w:object>
      </w:r>
    </w:p>
    <w:p w14:paraId="4A07313D" w14:textId="4C6979B9" w:rsidR="00230861" w:rsidRDefault="0050248F" w:rsidP="0050248F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134ABE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RAN4 needs to clarify the timeline for the task of speicficiation quality improvement whether this task would be completed by 4Q 2024 (first </w:t>
      </w:r>
      <w:r w:rsidR="001D132B">
        <w:rPr>
          <w:rFonts w:eastAsiaTheme="minorEastAsia" w:hint="eastAsia"/>
          <w:bCs/>
          <w:lang w:val="en-US" w:eastAsia="ko-KR" w:bidi="ar"/>
        </w:rPr>
        <w:t xml:space="preserve">version of </w:t>
      </w:r>
      <w:r>
        <w:rPr>
          <w:rFonts w:eastAsiaTheme="minorEastAsia"/>
          <w:bCs/>
          <w:lang w:val="en-US" w:eastAsia="ko-KR" w:bidi="ar"/>
        </w:rPr>
        <w:t>Rel-19 specification release) or 3Q 2025 (end of Rel-19 timeframe).</w:t>
      </w:r>
    </w:p>
    <w:p w14:paraId="2814BA22" w14:textId="2C327029" w:rsidR="0050248F" w:rsidRDefault="0050248F" w:rsidP="00230861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02F2FEF" w14:textId="0E8B91EA" w:rsidR="00931B0A" w:rsidRDefault="00931B0A" w:rsidP="00230861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There are many issues to improve specification quality as above. </w:t>
      </w:r>
      <w:r>
        <w:rPr>
          <w:rFonts w:eastAsiaTheme="minorEastAsia"/>
          <w:bCs/>
          <w:lang w:val="en-US" w:eastAsia="ko-KR" w:bidi="ar"/>
        </w:rPr>
        <w:t xml:space="preserve">However, it seems to be difficult to resolve the all issues listed within limited time. </w:t>
      </w:r>
      <w:r w:rsidR="0034642C">
        <w:rPr>
          <w:rFonts w:eastAsiaTheme="minorEastAsia"/>
          <w:bCs/>
          <w:lang w:val="en-US" w:eastAsia="ko-KR" w:bidi="ar"/>
        </w:rPr>
        <w:t>First of all, considering t</w:t>
      </w:r>
      <w:r>
        <w:rPr>
          <w:rFonts w:eastAsiaTheme="minorEastAsia"/>
          <w:bCs/>
          <w:lang w:val="en-US" w:eastAsia="ko-KR" w:bidi="ar"/>
        </w:rPr>
        <w:t>he issues r</w:t>
      </w:r>
      <w:r w:rsidR="0034642C">
        <w:rPr>
          <w:rFonts w:eastAsiaTheme="minorEastAsia"/>
          <w:bCs/>
          <w:lang w:val="en-US" w:eastAsia="ko-KR" w:bidi="ar"/>
        </w:rPr>
        <w:t xml:space="preserve">asied by multiple companies, following issues are listed. </w:t>
      </w:r>
    </w:p>
    <w:p w14:paraId="3C465FA7" w14:textId="40DB4306" w:rsidR="0034642C" w:rsidRDefault="00E675DC" w:rsidP="0034642C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object w:dxaOrig="11761" w:dyaOrig="2611" w14:anchorId="496F5E9C">
          <v:shape id="_x0000_i1026" type="#_x0000_t75" style="width:510pt;height:113.1pt" o:ole="">
            <v:imagedata r:id="rId10" o:title=""/>
          </v:shape>
          <o:OLEObject Type="Embed" ProgID="Visio.Drawing.15" ShapeID="_x0000_i1026" DrawAspect="Content" ObjectID="_1777113392" r:id="rId11"/>
        </w:object>
      </w:r>
      <w:r w:rsidR="00807B2E">
        <w:t>For Red box above, b</w:t>
      </w:r>
      <w:r w:rsidR="0034642C">
        <w:rPr>
          <w:rFonts w:eastAsiaTheme="minorEastAsia" w:hint="eastAsia"/>
          <w:bCs/>
          <w:lang w:val="en-US" w:eastAsia="ko-KR" w:bidi="ar"/>
        </w:rPr>
        <w:t xml:space="preserve">ased </w:t>
      </w:r>
      <w:r w:rsidR="0034642C">
        <w:rPr>
          <w:rFonts w:eastAsiaTheme="minorEastAsia"/>
          <w:bCs/>
          <w:lang w:val="en-US" w:eastAsia="ko-KR" w:bidi="ar"/>
        </w:rPr>
        <w:t xml:space="preserve">on the comments from companies in the last meeting for corner cases, </w:t>
      </w:r>
      <w:r w:rsidR="00B231F5">
        <w:rPr>
          <w:rFonts w:eastAsiaTheme="minorEastAsia"/>
          <w:bCs/>
          <w:lang w:val="en-US" w:eastAsia="ko-KR" w:bidi="ar"/>
        </w:rPr>
        <w:t>RAN4 needs careful approach to resolve how to treat the corner cases defined already in the specification. It should be take</w:t>
      </w:r>
      <w:r w:rsidR="00286528">
        <w:rPr>
          <w:rFonts w:eastAsiaTheme="minorEastAsia"/>
          <w:bCs/>
          <w:lang w:val="en-US" w:eastAsia="ko-KR" w:bidi="ar"/>
        </w:rPr>
        <w:t>n</w:t>
      </w:r>
      <w:r w:rsidR="00B231F5">
        <w:rPr>
          <w:rFonts w:eastAsiaTheme="minorEastAsia"/>
          <w:bCs/>
          <w:lang w:val="en-US" w:eastAsia="ko-KR" w:bidi="ar"/>
        </w:rPr>
        <w:t xml:space="preserve"> enough time to discuss which ones are coner cases and how to reduce them. And removing</w:t>
      </w:r>
      <w:r w:rsidR="00286528">
        <w:rPr>
          <w:rFonts w:eastAsiaTheme="minorEastAsia"/>
          <w:bCs/>
          <w:lang w:val="en-US" w:eastAsia="ko-KR" w:bidi="ar"/>
        </w:rPr>
        <w:t>/editing</w:t>
      </w:r>
      <w:r w:rsidR="00B231F5">
        <w:rPr>
          <w:rFonts w:eastAsiaTheme="minorEastAsia"/>
          <w:bCs/>
          <w:lang w:val="en-US" w:eastAsia="ko-KR" w:bidi="ar"/>
        </w:rPr>
        <w:t xml:space="preserve"> the square bracket, TBD, and FFS in the specification also requires some technical discussion and consensus. Therefore, it seems to be difficult to</w:t>
      </w:r>
      <w:r w:rsidR="00425D99">
        <w:rPr>
          <w:rFonts w:eastAsiaTheme="minorEastAsia"/>
          <w:bCs/>
          <w:lang w:val="en-US" w:eastAsia="ko-KR" w:bidi="ar"/>
        </w:rPr>
        <w:t xml:space="preserve"> resolve these two issues </w:t>
      </w:r>
      <w:r w:rsidR="00B231F5">
        <w:rPr>
          <w:rFonts w:eastAsiaTheme="minorEastAsia"/>
          <w:bCs/>
          <w:lang w:val="en-US" w:eastAsia="ko-KR" w:bidi="ar"/>
        </w:rPr>
        <w:t>if this task</w:t>
      </w:r>
      <w:r w:rsidR="00286528">
        <w:rPr>
          <w:rFonts w:eastAsiaTheme="minorEastAsia"/>
          <w:bCs/>
          <w:lang w:val="en-US" w:eastAsia="ko-KR" w:bidi="ar"/>
        </w:rPr>
        <w:t xml:space="preserve"> sould be finalized by 4Q 2024 as</w:t>
      </w:r>
      <w:r w:rsidR="00B231F5">
        <w:rPr>
          <w:rFonts w:eastAsiaTheme="minorEastAsia"/>
          <w:bCs/>
          <w:lang w:val="en-US" w:eastAsia="ko-KR" w:bidi="ar"/>
        </w:rPr>
        <w:t xml:space="preserve"> </w:t>
      </w:r>
      <w:r w:rsidR="00286528">
        <w:rPr>
          <w:rFonts w:eastAsiaTheme="minorEastAsia"/>
          <w:bCs/>
          <w:lang w:val="en-US" w:eastAsia="ko-KR" w:bidi="ar"/>
        </w:rPr>
        <w:t>T</w:t>
      </w:r>
      <w:r w:rsidR="00B231F5">
        <w:rPr>
          <w:rFonts w:eastAsiaTheme="minorEastAsia"/>
          <w:bCs/>
          <w:lang w:val="en-US" w:eastAsia="ko-KR" w:bidi="ar"/>
        </w:rPr>
        <w:t>imeline 1</w:t>
      </w:r>
      <w:r w:rsidR="00286528">
        <w:rPr>
          <w:rFonts w:eastAsiaTheme="minorEastAsia"/>
          <w:bCs/>
          <w:lang w:val="en-US" w:eastAsia="ko-KR" w:bidi="ar"/>
        </w:rPr>
        <w:t>.</w:t>
      </w:r>
      <w:r w:rsidR="00B231F5">
        <w:rPr>
          <w:rFonts w:eastAsiaTheme="minorEastAsia"/>
          <w:bCs/>
          <w:lang w:val="en-US" w:eastAsia="ko-KR" w:bidi="ar"/>
        </w:rPr>
        <w:t xml:space="preserve"> </w:t>
      </w:r>
    </w:p>
    <w:p w14:paraId="3C8522AC" w14:textId="1201C800" w:rsidR="00286528" w:rsidRDefault="00342EB7" w:rsidP="00286528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/>
          <w:bCs/>
          <w:i/>
          <w:lang w:val="en-US" w:eastAsia="ko-KR" w:bidi="ar"/>
        </w:rPr>
        <w:t>Observation 1</w:t>
      </w:r>
      <w:r w:rsidR="00286528">
        <w:rPr>
          <w:rFonts w:eastAsiaTheme="minorEastAsia"/>
          <w:bCs/>
          <w:lang w:val="en-US" w:eastAsia="ko-KR" w:bidi="ar"/>
        </w:rPr>
        <w:t xml:space="preserve">: For the issues required technical discussion and consensus such as corner cases and []/TBD/FFS, </w:t>
      </w:r>
      <w:r w:rsidR="00425D99">
        <w:rPr>
          <w:rFonts w:eastAsiaTheme="minorEastAsia"/>
          <w:bCs/>
          <w:lang w:val="en-US" w:eastAsia="ko-KR" w:bidi="ar"/>
        </w:rPr>
        <w:t>it should be guaranteed to have enough time to discuss; e.g., by 2Q 2025.</w:t>
      </w:r>
    </w:p>
    <w:p w14:paraId="37B157E8" w14:textId="77777777" w:rsidR="00E675DC" w:rsidRDefault="00425D99" w:rsidP="00425D99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For</w:t>
      </w:r>
      <w:r w:rsidR="00807B2E">
        <w:rPr>
          <w:rFonts w:eastAsiaTheme="minorEastAsia"/>
          <w:bCs/>
          <w:lang w:val="en-US" w:eastAsia="ko-KR" w:bidi="ar"/>
        </w:rPr>
        <w:t xml:space="preserve"> bule box above, these issues would be less technical discussion</w:t>
      </w:r>
      <w:r w:rsidR="00E675DC">
        <w:rPr>
          <w:rFonts w:eastAsiaTheme="minorEastAsia"/>
          <w:bCs/>
          <w:lang w:val="en-US" w:eastAsia="ko-KR" w:bidi="ar"/>
        </w:rPr>
        <w:t>,</w:t>
      </w:r>
      <w:r w:rsidR="00807B2E">
        <w:rPr>
          <w:rFonts w:eastAsiaTheme="minorEastAsia"/>
          <w:bCs/>
          <w:lang w:val="en-US" w:eastAsia="ko-KR" w:bidi="ar"/>
        </w:rPr>
        <w:t xml:space="preserve"> and </w:t>
      </w:r>
      <w:r w:rsidR="00E675DC">
        <w:rPr>
          <w:rFonts w:eastAsiaTheme="minorEastAsia"/>
          <w:bCs/>
          <w:lang w:val="en-US" w:eastAsia="ko-KR" w:bidi="ar"/>
        </w:rPr>
        <w:t>it can be resolved during two or three meetings.</w:t>
      </w:r>
    </w:p>
    <w:p w14:paraId="76513DE1" w14:textId="00924402" w:rsidR="00602169" w:rsidRDefault="00E675DC" w:rsidP="00E675DC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/>
          <w:bCs/>
          <w:i/>
          <w:lang w:val="en-US" w:eastAsia="ko-KR" w:bidi="ar"/>
        </w:rPr>
        <w:t xml:space="preserve">Observation </w:t>
      </w:r>
      <w:r w:rsidR="00342EB7"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602169">
        <w:rPr>
          <w:rFonts w:eastAsiaTheme="minorEastAsia"/>
          <w:bCs/>
          <w:lang w:val="en-US" w:eastAsia="ko-KR" w:bidi="ar"/>
        </w:rPr>
        <w:t>Following issues would be less</w:t>
      </w:r>
      <w:r>
        <w:rPr>
          <w:rFonts w:eastAsiaTheme="minorEastAsia"/>
          <w:bCs/>
          <w:lang w:val="en-US" w:eastAsia="ko-KR" w:bidi="ar"/>
        </w:rPr>
        <w:t xml:space="preserve"> technical discussion </w:t>
      </w:r>
      <w:r w:rsidR="00602169">
        <w:rPr>
          <w:rFonts w:eastAsiaTheme="minorEastAsia"/>
          <w:bCs/>
          <w:lang w:val="en-US" w:eastAsia="ko-KR" w:bidi="ar"/>
        </w:rPr>
        <w:t>and it can be resovled by 4Q 2024.</w:t>
      </w:r>
    </w:p>
    <w:p w14:paraId="786769E1" w14:textId="7F010516" w:rsidR="00602169" w:rsidRPr="00602169" w:rsidRDefault="00602169" w:rsidP="00602169">
      <w:pPr>
        <w:pStyle w:val="a0"/>
        <w:numPr>
          <w:ilvl w:val="2"/>
          <w:numId w:val="12"/>
        </w:numPr>
        <w:spacing w:after="0"/>
        <w:ind w:left="2268" w:hanging="283"/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Duplication for new feature or use cases, including both core/performance requirements and test cases</w:t>
      </w:r>
    </w:p>
    <w:p w14:paraId="3255D526" w14:textId="7335192D" w:rsidR="00602169" w:rsidRPr="00602169" w:rsidRDefault="00602169" w:rsidP="00602169">
      <w:pPr>
        <w:pStyle w:val="a0"/>
        <w:numPr>
          <w:ilvl w:val="2"/>
          <w:numId w:val="12"/>
        </w:numPr>
        <w:spacing w:after="0"/>
        <w:ind w:left="2268" w:hanging="283"/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Hierarchy of indent</w:t>
      </w:r>
    </w:p>
    <w:p w14:paraId="21DEE8C0" w14:textId="61F714F6" w:rsidR="00602169" w:rsidRPr="00602169" w:rsidRDefault="00602169" w:rsidP="00602169">
      <w:pPr>
        <w:pStyle w:val="a0"/>
        <w:numPr>
          <w:ilvl w:val="2"/>
          <w:numId w:val="12"/>
        </w:numPr>
        <w:spacing w:after="0"/>
        <w:ind w:left="2268" w:hanging="283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Terminology/style inconsistency, i</w:t>
      </w:r>
      <w:r>
        <w:rPr>
          <w:rFonts w:eastAsiaTheme="minorEastAsia"/>
          <w:bCs/>
          <w:lang w:val="en-US" w:eastAsia="ko-KR" w:bidi="ar"/>
        </w:rPr>
        <w:t>ncorrect notation/symbols/</w:t>
      </w:r>
      <w:r w:rsidRPr="00602169">
        <w:rPr>
          <w:rFonts w:eastAsiaTheme="minorEastAsia"/>
          <w:bCs/>
          <w:lang w:val="en-US" w:eastAsia="ko-KR" w:bidi="ar"/>
        </w:rPr>
        <w:t>abbreviation, undefined abbreviations, redundant information/notes</w:t>
      </w:r>
    </w:p>
    <w:p w14:paraId="17A2D8FE" w14:textId="5EEBFB94" w:rsidR="00425D99" w:rsidRDefault="00602169" w:rsidP="00602169">
      <w:pPr>
        <w:pStyle w:val="a0"/>
        <w:numPr>
          <w:ilvl w:val="2"/>
          <w:numId w:val="12"/>
        </w:numPr>
        <w:spacing w:after="0"/>
        <w:ind w:left="2268" w:hanging="283"/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Suffix alignment</w:t>
      </w:r>
    </w:p>
    <w:p w14:paraId="3CFD86F4" w14:textId="77777777" w:rsidR="0034642C" w:rsidRDefault="0034642C" w:rsidP="0034642C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4A80E4DC" w14:textId="068610C7" w:rsidR="00602169" w:rsidRDefault="00602169" w:rsidP="0034642C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 xml:space="preserve">ased </w:t>
      </w:r>
      <w:r>
        <w:rPr>
          <w:rFonts w:eastAsiaTheme="minorEastAsia"/>
          <w:bCs/>
          <w:lang w:val="en-US" w:eastAsia="ko-KR" w:bidi="ar"/>
        </w:rPr>
        <w:t xml:space="preserve">on the </w:t>
      </w:r>
      <w:r w:rsidRPr="00342EB7">
        <w:rPr>
          <w:rFonts w:eastAsiaTheme="minorEastAsia"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 and </w:t>
      </w:r>
      <w:r w:rsidRPr="00342EB7">
        <w:rPr>
          <w:rFonts w:eastAsiaTheme="minorEastAsia"/>
          <w:bCs/>
          <w:i/>
          <w:lang w:val="en-US" w:eastAsia="ko-KR" w:bidi="ar"/>
        </w:rPr>
        <w:t>observation 1</w:t>
      </w:r>
      <w:r w:rsidR="00342EB7">
        <w:rPr>
          <w:rFonts w:eastAsiaTheme="minorEastAsia"/>
          <w:bCs/>
          <w:i/>
          <w:lang w:val="en-US" w:eastAsia="ko-KR" w:bidi="ar"/>
        </w:rPr>
        <w:t xml:space="preserve"> and</w:t>
      </w:r>
      <w:r w:rsidR="00342EB7" w:rsidRPr="00342EB7">
        <w:rPr>
          <w:rFonts w:eastAsiaTheme="minorEastAsia"/>
          <w:bCs/>
          <w:i/>
          <w:lang w:val="en-US" w:eastAsia="ko-KR" w:bidi="ar"/>
        </w:rPr>
        <w:t xml:space="preserve"> 2</w:t>
      </w:r>
      <w:r>
        <w:rPr>
          <w:rFonts w:eastAsiaTheme="minorEastAsia"/>
          <w:bCs/>
          <w:lang w:val="en-US" w:eastAsia="ko-KR" w:bidi="ar"/>
        </w:rPr>
        <w:t xml:space="preserve">, </w:t>
      </w:r>
      <w:r w:rsidR="00342EB7">
        <w:rPr>
          <w:rFonts w:eastAsiaTheme="minorEastAsia"/>
          <w:bCs/>
          <w:lang w:val="en-US" w:eastAsia="ko-KR" w:bidi="ar"/>
        </w:rPr>
        <w:t xml:space="preserve">following 6 issues can be prioritized for this task, and we prefer to treat the issues with different target deadline; issues c)~f) by 4Q </w:t>
      </w:r>
      <w:r w:rsidR="00E90F24">
        <w:rPr>
          <w:rFonts w:eastAsiaTheme="minorEastAsia"/>
          <w:bCs/>
          <w:lang w:val="en-US" w:eastAsia="ko-KR" w:bidi="ar"/>
        </w:rPr>
        <w:t>2024 and issues a) and b) by 3Q 2025</w:t>
      </w:r>
    </w:p>
    <w:p w14:paraId="23F87D42" w14:textId="4783F5D5" w:rsidR="00602169" w:rsidRDefault="00342EB7" w:rsidP="00602169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color w:val="000000"/>
          <w:lang w:val="en-US"/>
        </w:rPr>
      </w:pPr>
      <w:r>
        <w:rPr>
          <w:rFonts w:eastAsia="MS Mincho"/>
          <w:iCs/>
          <w:color w:val="000000"/>
          <w:lang w:val="en-US"/>
        </w:rPr>
        <w:t xml:space="preserve">a) </w:t>
      </w:r>
      <w:r w:rsidR="00602169" w:rsidRPr="00F20A34">
        <w:rPr>
          <w:rFonts w:eastAsia="MS Mincho"/>
          <w:iCs/>
          <w:color w:val="000000"/>
          <w:lang w:val="en-US"/>
        </w:rPr>
        <w:t>Too many corners cases with lengthy side conditions</w:t>
      </w:r>
    </w:p>
    <w:p w14:paraId="6994A500" w14:textId="2C7AC8D8" w:rsidR="00602169" w:rsidRPr="00F20A34" w:rsidRDefault="00342EB7" w:rsidP="00602169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color w:val="000000"/>
          <w:lang w:val="en-US"/>
        </w:rPr>
      </w:pPr>
      <w:r>
        <w:rPr>
          <w:rFonts w:eastAsia="MS Mincho"/>
          <w:iCs/>
          <w:color w:val="000000"/>
          <w:lang w:val="en-US"/>
        </w:rPr>
        <w:t xml:space="preserve">b) </w:t>
      </w:r>
      <w:r w:rsidR="00602169" w:rsidRPr="00F20A34">
        <w:rPr>
          <w:rFonts w:eastAsia="MS Mincho"/>
          <w:iCs/>
          <w:color w:val="000000"/>
          <w:lang w:val="en-US"/>
        </w:rPr>
        <w:t>Bracket, TBD, FFS, worse in the performance part of the spec</w:t>
      </w:r>
    </w:p>
    <w:p w14:paraId="3E30AD94" w14:textId="7D77BF7C" w:rsidR="00602169" w:rsidRPr="00F20A34" w:rsidRDefault="00342EB7" w:rsidP="00602169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color w:val="000000"/>
          <w:lang w:val="en-US"/>
        </w:rPr>
      </w:pPr>
      <w:r>
        <w:rPr>
          <w:rFonts w:eastAsia="MS Mincho"/>
          <w:iCs/>
          <w:color w:val="000000"/>
          <w:lang w:val="en-US"/>
        </w:rPr>
        <w:t xml:space="preserve">c) </w:t>
      </w:r>
      <w:r w:rsidR="00602169" w:rsidRPr="00F20A34">
        <w:rPr>
          <w:rFonts w:eastAsia="MS Mincho"/>
          <w:iCs/>
          <w:color w:val="000000"/>
          <w:lang w:val="en-US"/>
        </w:rPr>
        <w:t>Duplication for new feature or use cases, including both core/performance requirements and test cases</w:t>
      </w:r>
    </w:p>
    <w:p w14:paraId="6C7FEEFD" w14:textId="75FA0103" w:rsidR="00602169" w:rsidRPr="00F20A34" w:rsidRDefault="00342EB7" w:rsidP="00602169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color w:val="000000"/>
          <w:lang w:val="en-US"/>
        </w:rPr>
      </w:pPr>
      <w:r>
        <w:rPr>
          <w:rFonts w:eastAsia="MS Mincho"/>
          <w:iCs/>
          <w:color w:val="000000"/>
          <w:lang w:val="en-US"/>
        </w:rPr>
        <w:t xml:space="preserve">d) </w:t>
      </w:r>
      <w:r w:rsidR="00602169" w:rsidRPr="00F20A34">
        <w:rPr>
          <w:rFonts w:eastAsia="MS Mincho"/>
          <w:iCs/>
          <w:color w:val="000000"/>
          <w:lang w:val="en-US"/>
        </w:rPr>
        <w:t>Hierarchy of indent</w:t>
      </w:r>
    </w:p>
    <w:p w14:paraId="03005327" w14:textId="338BDD0F" w:rsidR="00602169" w:rsidRPr="00F20A34" w:rsidRDefault="00342EB7" w:rsidP="00602169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color w:val="000000"/>
          <w:lang w:val="en-US"/>
        </w:rPr>
      </w:pPr>
      <w:r>
        <w:rPr>
          <w:rFonts w:eastAsia="MS Mincho"/>
          <w:iCs/>
          <w:color w:val="000000"/>
          <w:lang w:val="en-US"/>
        </w:rPr>
        <w:t xml:space="preserve">e) </w:t>
      </w:r>
      <w:r w:rsidR="00602169" w:rsidRPr="00F20A34">
        <w:rPr>
          <w:rFonts w:eastAsia="MS Mincho"/>
          <w:iCs/>
          <w:color w:val="000000"/>
          <w:lang w:val="en-US"/>
        </w:rPr>
        <w:t>Terminology/style inconsistency, incorrect notation/symbols/abbreviation, undefined abbreviations, redundant information/notes</w:t>
      </w:r>
      <w:r w:rsidR="00602169">
        <w:rPr>
          <w:rFonts w:eastAsia="MS Mincho"/>
          <w:iCs/>
          <w:color w:val="000000"/>
          <w:lang w:val="en-US"/>
        </w:rPr>
        <w:t>, u</w:t>
      </w:r>
      <w:r w:rsidR="00602169" w:rsidRPr="00F20A34">
        <w:rPr>
          <w:rFonts w:eastAsia="MS Mincho"/>
          <w:iCs/>
          <w:color w:val="000000"/>
          <w:lang w:val="en-US"/>
        </w:rPr>
        <w:t xml:space="preserve">nclear mapping between requirements and test </w:t>
      </w:r>
    </w:p>
    <w:p w14:paraId="284FD46C" w14:textId="614E1C68" w:rsidR="00602169" w:rsidRPr="00F20A34" w:rsidRDefault="00342EB7" w:rsidP="00602169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color w:val="000000"/>
          <w:lang w:val="en-US"/>
        </w:rPr>
      </w:pPr>
      <w:r>
        <w:rPr>
          <w:rFonts w:eastAsia="MS Mincho"/>
          <w:iCs/>
          <w:color w:val="000000"/>
          <w:lang w:val="en-US"/>
        </w:rPr>
        <w:t xml:space="preserve">f) </w:t>
      </w:r>
      <w:r w:rsidR="00602169" w:rsidRPr="00F20A34">
        <w:rPr>
          <w:rFonts w:eastAsia="MS Mincho"/>
          <w:iCs/>
          <w:color w:val="000000"/>
          <w:lang w:val="en-US"/>
        </w:rPr>
        <w:t>Suffix alignment</w:t>
      </w:r>
    </w:p>
    <w:p w14:paraId="00D6F799" w14:textId="391DDF2A" w:rsidR="0016757B" w:rsidRDefault="0016757B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C23AB46" w14:textId="47E87757" w:rsidR="00342EB7" w:rsidRDefault="00342EB7" w:rsidP="00342EB7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/>
          <w:bCs/>
          <w:i/>
          <w:lang w:val="en-US" w:eastAsia="ko-KR" w:bidi="ar"/>
        </w:rPr>
        <w:lastRenderedPageBreak/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>: Consider different target deadline for prioritized issues whether require technical discussion; issues c)~f) by 4Q 2024</w:t>
      </w:r>
      <w:r w:rsidR="00E90F24">
        <w:rPr>
          <w:rFonts w:eastAsiaTheme="minorEastAsia"/>
          <w:bCs/>
          <w:lang w:val="en-US" w:eastAsia="ko-KR" w:bidi="ar"/>
        </w:rPr>
        <w:t>,</w:t>
      </w:r>
      <w:r>
        <w:rPr>
          <w:rFonts w:eastAsiaTheme="minorEastAsia"/>
          <w:bCs/>
          <w:lang w:val="en-US" w:eastAsia="ko-KR" w:bidi="ar"/>
        </w:rPr>
        <w:t xml:space="preserve"> </w:t>
      </w:r>
      <w:r w:rsidR="00746ED1">
        <w:rPr>
          <w:rFonts w:eastAsiaTheme="minorEastAsia" w:hint="eastAsia"/>
          <w:bCs/>
          <w:lang w:val="en-US" w:eastAsia="ko-KR" w:bidi="ar"/>
        </w:rPr>
        <w:t>a</w:t>
      </w:r>
      <w:r w:rsidR="00746ED1">
        <w:rPr>
          <w:rFonts w:eastAsiaTheme="minorEastAsia"/>
          <w:bCs/>
          <w:lang w:val="en-US" w:eastAsia="ko-KR" w:bidi="ar"/>
        </w:rPr>
        <w:t xml:space="preserve">nd issues </w:t>
      </w:r>
      <w:r w:rsidR="00E90F24">
        <w:rPr>
          <w:rFonts w:eastAsiaTheme="minorEastAsia"/>
          <w:bCs/>
          <w:lang w:val="en-US" w:eastAsia="ko-KR" w:bidi="ar"/>
        </w:rPr>
        <w:t xml:space="preserve">a) and </w:t>
      </w:r>
      <w:r w:rsidR="00746ED1">
        <w:rPr>
          <w:rFonts w:eastAsiaTheme="minorEastAsia"/>
          <w:bCs/>
          <w:lang w:val="en-US" w:eastAsia="ko-KR" w:bidi="ar"/>
        </w:rPr>
        <w:t>b) by 3Q 2025.</w:t>
      </w:r>
    </w:p>
    <w:p w14:paraId="56C42DE0" w14:textId="77777777" w:rsidR="00342EB7" w:rsidRPr="00342EB7" w:rsidRDefault="00342EB7" w:rsidP="00342EB7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a) Too many corners cases with lengthy side conditions</w:t>
      </w:r>
    </w:p>
    <w:p w14:paraId="3F20BE38" w14:textId="77777777" w:rsidR="00342EB7" w:rsidRPr="00342EB7" w:rsidRDefault="00342EB7" w:rsidP="00342EB7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b) Bracket, TBD, FFS, worse in the performance part of the spec</w:t>
      </w:r>
    </w:p>
    <w:p w14:paraId="662E4DFF" w14:textId="77777777" w:rsidR="00342EB7" w:rsidRPr="00342EB7" w:rsidRDefault="00342EB7" w:rsidP="00342EB7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c) Duplication for new feature or use cases, including both core/performance requirements and test cases</w:t>
      </w:r>
    </w:p>
    <w:p w14:paraId="19731FCF" w14:textId="77777777" w:rsidR="00342EB7" w:rsidRPr="00342EB7" w:rsidRDefault="00342EB7" w:rsidP="00342EB7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d) Hierarchy of indent</w:t>
      </w:r>
    </w:p>
    <w:p w14:paraId="7097F873" w14:textId="17AC5601" w:rsidR="00342EB7" w:rsidRPr="00342EB7" w:rsidRDefault="00342EB7" w:rsidP="00342EB7">
      <w:pPr>
        <w:pStyle w:val="a0"/>
        <w:numPr>
          <w:ilvl w:val="2"/>
          <w:numId w:val="12"/>
        </w:numPr>
        <w:spacing w:after="0"/>
        <w:ind w:left="1985" w:hanging="284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 xml:space="preserve">e) Terminology/style inconsistency, incorrect notation/symbols/abbreviation, undefined abbreviations, redundant information/notes, unclear mapping between requirements and test </w:t>
      </w:r>
    </w:p>
    <w:p w14:paraId="11235315" w14:textId="77777777" w:rsidR="00342EB7" w:rsidRPr="00342EB7" w:rsidRDefault="00342EB7" w:rsidP="00342EB7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f) Suffix alignment</w:t>
      </w:r>
    </w:p>
    <w:p w14:paraId="0D35B7DE" w14:textId="496C17C4" w:rsidR="00F64406" w:rsidRDefault="00F64406" w:rsidP="00342EB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271679D5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081DF9">
        <w:rPr>
          <w:lang w:val="en-US" w:eastAsia="ko-KR"/>
        </w:rPr>
        <w:t>we provide our views on the specification quality improvement for TS38</w:t>
      </w:r>
      <w:r w:rsidR="00081DF9">
        <w:rPr>
          <w:rFonts w:hint="eastAsia"/>
          <w:lang w:val="en-US" w:eastAsia="ko-KR"/>
        </w:rPr>
        <w:t>.1</w:t>
      </w:r>
      <w:r w:rsidR="00081DF9">
        <w:rPr>
          <w:lang w:val="en-US" w:eastAsia="ko-KR"/>
        </w:rPr>
        <w:t>33</w:t>
      </w:r>
      <w:r w:rsidR="005D5713">
        <w:rPr>
          <w:lang w:val="en-US" w:eastAsia="ko-KR"/>
        </w:rPr>
        <w:t xml:space="preserve">, and we </w:t>
      </w:r>
      <w:r w:rsidR="00CC0214">
        <w:rPr>
          <w:lang w:val="en-US" w:eastAsia="ko-KR"/>
        </w:rPr>
        <w:t xml:space="preserve">observed and </w:t>
      </w:r>
      <w:r w:rsidR="005D5713">
        <w:rPr>
          <w:lang w:val="en-US" w:eastAsia="ko-KR"/>
        </w:rPr>
        <w:t>propose</w:t>
      </w:r>
    </w:p>
    <w:p w14:paraId="1205BB89" w14:textId="77777777" w:rsidR="00CC0214" w:rsidRDefault="00CC0214" w:rsidP="00CC021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/>
          <w:bCs/>
          <w:i/>
          <w:lang w:val="en-US" w:eastAsia="ko-KR" w:bidi="ar"/>
        </w:rPr>
        <w:t>Observation 1</w:t>
      </w:r>
      <w:r>
        <w:rPr>
          <w:rFonts w:eastAsiaTheme="minorEastAsia"/>
          <w:bCs/>
          <w:lang w:val="en-US" w:eastAsia="ko-KR" w:bidi="ar"/>
        </w:rPr>
        <w:t>: For the issues required technical discussion and consensus such as corner cases and []/TBD/FFS, it should be guaranteed to have enough time to discuss; e.g., by 2Q 2025.</w:t>
      </w:r>
    </w:p>
    <w:p w14:paraId="32794786" w14:textId="77777777" w:rsidR="00CC0214" w:rsidRDefault="00CC0214" w:rsidP="00CC021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/>
          <w:bCs/>
          <w:i/>
          <w:lang w:val="en-US" w:eastAsia="ko-KR" w:bidi="ar"/>
        </w:rPr>
        <w:t xml:space="preserve">Observation </w:t>
      </w:r>
      <w:r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>: Following issues would be less technical discussion and it can be resovled by 4Q 2024.</w:t>
      </w:r>
    </w:p>
    <w:p w14:paraId="71B9BBFD" w14:textId="77777777" w:rsidR="00CC0214" w:rsidRPr="00602169" w:rsidRDefault="00CC0214" w:rsidP="00CC0214">
      <w:pPr>
        <w:pStyle w:val="a0"/>
        <w:numPr>
          <w:ilvl w:val="2"/>
          <w:numId w:val="12"/>
        </w:numPr>
        <w:spacing w:after="0"/>
        <w:ind w:left="2268" w:hanging="283"/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Duplication for new feature or use cases, including both core/performance requirements and test cases</w:t>
      </w:r>
    </w:p>
    <w:p w14:paraId="7D6DD0B8" w14:textId="77777777" w:rsidR="00CC0214" w:rsidRPr="00602169" w:rsidRDefault="00CC0214" w:rsidP="00CC0214">
      <w:pPr>
        <w:pStyle w:val="a0"/>
        <w:numPr>
          <w:ilvl w:val="2"/>
          <w:numId w:val="12"/>
        </w:numPr>
        <w:spacing w:after="0"/>
        <w:ind w:left="2268" w:hanging="283"/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Hierarchy of indent</w:t>
      </w:r>
    </w:p>
    <w:p w14:paraId="78ED0DC3" w14:textId="77777777" w:rsidR="00CC0214" w:rsidRPr="00602169" w:rsidRDefault="00CC0214" w:rsidP="00CC0214">
      <w:pPr>
        <w:pStyle w:val="a0"/>
        <w:numPr>
          <w:ilvl w:val="2"/>
          <w:numId w:val="12"/>
        </w:numPr>
        <w:spacing w:after="0"/>
        <w:ind w:left="2268" w:hanging="283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Terminology/style inconsistency, i</w:t>
      </w:r>
      <w:r>
        <w:rPr>
          <w:rFonts w:eastAsiaTheme="minorEastAsia"/>
          <w:bCs/>
          <w:lang w:val="en-US" w:eastAsia="ko-KR" w:bidi="ar"/>
        </w:rPr>
        <w:t>ncorrect notation/symbols/</w:t>
      </w:r>
      <w:r w:rsidRPr="00602169">
        <w:rPr>
          <w:rFonts w:eastAsiaTheme="minorEastAsia"/>
          <w:bCs/>
          <w:lang w:val="en-US" w:eastAsia="ko-KR" w:bidi="ar"/>
        </w:rPr>
        <w:t>abbreviation, undefined abbreviations, redundant information/notes</w:t>
      </w:r>
    </w:p>
    <w:p w14:paraId="4581722B" w14:textId="2DBF8322" w:rsidR="00CC0214" w:rsidRPr="00CC0214" w:rsidRDefault="00CC0214" w:rsidP="00CC0214">
      <w:pPr>
        <w:pStyle w:val="a0"/>
        <w:numPr>
          <w:ilvl w:val="2"/>
          <w:numId w:val="12"/>
        </w:numPr>
        <w:spacing w:after="0"/>
        <w:ind w:left="2268" w:hanging="283"/>
        <w:jc w:val="both"/>
        <w:rPr>
          <w:rFonts w:eastAsiaTheme="minorEastAsia"/>
          <w:bCs/>
          <w:lang w:val="en-US" w:eastAsia="ko-KR" w:bidi="ar"/>
        </w:rPr>
      </w:pPr>
      <w:r w:rsidRPr="00602169">
        <w:rPr>
          <w:rFonts w:eastAsiaTheme="minorEastAsia"/>
          <w:bCs/>
          <w:lang w:val="en-US" w:eastAsia="ko-KR" w:bidi="ar"/>
        </w:rPr>
        <w:t>Suffix alignment</w:t>
      </w:r>
    </w:p>
    <w:p w14:paraId="6A404402" w14:textId="0B335AA5" w:rsidR="00CC0214" w:rsidRDefault="00CC0214" w:rsidP="00CC021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134ABE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RAN4 needs to clarify the timeline for the task of speicficiation quality improvement whether this task would be completed by 4Q 2024 </w:t>
      </w:r>
      <w:r w:rsidR="001D132B">
        <w:rPr>
          <w:rFonts w:eastAsiaTheme="minorEastAsia"/>
          <w:bCs/>
          <w:lang w:val="en-US" w:eastAsia="ko-KR" w:bidi="ar"/>
        </w:rPr>
        <w:t xml:space="preserve">(first </w:t>
      </w:r>
      <w:r w:rsidR="001D132B">
        <w:rPr>
          <w:rFonts w:eastAsiaTheme="minorEastAsia" w:hint="eastAsia"/>
          <w:bCs/>
          <w:lang w:val="en-US" w:eastAsia="ko-KR" w:bidi="ar"/>
        </w:rPr>
        <w:t xml:space="preserve">version of </w:t>
      </w:r>
      <w:r w:rsidR="001D132B">
        <w:rPr>
          <w:rFonts w:eastAsiaTheme="minorEastAsia"/>
          <w:bCs/>
          <w:lang w:val="en-US" w:eastAsia="ko-KR" w:bidi="ar"/>
        </w:rPr>
        <w:t xml:space="preserve">Rel-19 specification release) </w:t>
      </w:r>
      <w:r>
        <w:rPr>
          <w:rFonts w:eastAsiaTheme="minorEastAsia"/>
          <w:bCs/>
          <w:lang w:val="en-US" w:eastAsia="ko-KR" w:bidi="ar"/>
        </w:rPr>
        <w:t>or 3Q 2025 (end of Rel-19 timeframe).</w:t>
      </w:r>
    </w:p>
    <w:p w14:paraId="18D14D3E" w14:textId="6319F8F3" w:rsidR="00CC0214" w:rsidRDefault="00CC0214" w:rsidP="00CC021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E90F24">
        <w:rPr>
          <w:rFonts w:eastAsiaTheme="minorEastAsia"/>
          <w:bCs/>
          <w:lang w:val="en-US" w:eastAsia="ko-KR" w:bidi="ar"/>
        </w:rPr>
        <w:t xml:space="preserve">Consider different target deadline for prioritized issues whether require technical discussion; issues c)~f) by 4Q 2024, </w:t>
      </w:r>
      <w:r w:rsidR="00E90F24">
        <w:rPr>
          <w:rFonts w:eastAsiaTheme="minorEastAsia" w:hint="eastAsia"/>
          <w:bCs/>
          <w:lang w:val="en-US" w:eastAsia="ko-KR" w:bidi="ar"/>
        </w:rPr>
        <w:t>a</w:t>
      </w:r>
      <w:r w:rsidR="00E90F24">
        <w:rPr>
          <w:rFonts w:eastAsiaTheme="minorEastAsia"/>
          <w:bCs/>
          <w:lang w:val="en-US" w:eastAsia="ko-KR" w:bidi="ar"/>
        </w:rPr>
        <w:t>nd issues a) and b) by 3Q 2025.</w:t>
      </w:r>
    </w:p>
    <w:p w14:paraId="308D034A" w14:textId="77777777" w:rsidR="00CC0214" w:rsidRPr="00342EB7" w:rsidRDefault="00CC0214" w:rsidP="00CC0214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a) Too many corners cases with lengthy side conditions</w:t>
      </w:r>
    </w:p>
    <w:p w14:paraId="2CC3F777" w14:textId="77777777" w:rsidR="00CC0214" w:rsidRPr="00342EB7" w:rsidRDefault="00CC0214" w:rsidP="00CC0214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b) Bracket, TBD, FFS, worse in the performance part of the spec</w:t>
      </w:r>
    </w:p>
    <w:p w14:paraId="74F951F1" w14:textId="77777777" w:rsidR="00CC0214" w:rsidRPr="00342EB7" w:rsidRDefault="00CC0214" w:rsidP="00CC0214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c) Duplication for new feature or use cases, including both core/performance requirements and test cases</w:t>
      </w:r>
    </w:p>
    <w:p w14:paraId="1BC96FDB" w14:textId="77777777" w:rsidR="00CC0214" w:rsidRPr="00342EB7" w:rsidRDefault="00CC0214" w:rsidP="00CC0214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d) Hierarchy of indent</w:t>
      </w:r>
    </w:p>
    <w:p w14:paraId="19D4EE37" w14:textId="77777777" w:rsidR="00CC0214" w:rsidRPr="00342EB7" w:rsidRDefault="00CC0214" w:rsidP="00CC0214">
      <w:pPr>
        <w:pStyle w:val="a0"/>
        <w:numPr>
          <w:ilvl w:val="2"/>
          <w:numId w:val="12"/>
        </w:numPr>
        <w:spacing w:after="0"/>
        <w:ind w:left="1985" w:hanging="284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 xml:space="preserve">e) Terminology/style inconsistency, incorrect notation/symbols/abbreviation, undefined abbreviations, redundant information/notes, unclear mapping between requirements and test </w:t>
      </w:r>
    </w:p>
    <w:p w14:paraId="18C37CAA" w14:textId="77777777" w:rsidR="00CC0214" w:rsidRPr="00342EB7" w:rsidRDefault="00CC0214" w:rsidP="00CC0214">
      <w:pPr>
        <w:pStyle w:val="a0"/>
        <w:numPr>
          <w:ilvl w:val="2"/>
          <w:numId w:val="12"/>
        </w:numPr>
        <w:spacing w:after="0"/>
        <w:ind w:left="1985" w:hanging="284"/>
        <w:jc w:val="both"/>
        <w:rPr>
          <w:rFonts w:eastAsiaTheme="minorEastAsia"/>
          <w:bCs/>
          <w:lang w:val="en-US" w:eastAsia="ko-KR" w:bidi="ar"/>
        </w:rPr>
      </w:pPr>
      <w:r w:rsidRPr="00342EB7">
        <w:rPr>
          <w:rFonts w:eastAsiaTheme="minorEastAsia"/>
          <w:bCs/>
          <w:lang w:val="en-US" w:eastAsia="ko-KR" w:bidi="ar"/>
        </w:rPr>
        <w:t>f) Suffix alignment</w:t>
      </w:r>
    </w:p>
    <w:p w14:paraId="35472425" w14:textId="77777777" w:rsidR="00E15DC5" w:rsidRPr="00081DF9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70C8787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D01D7" w:rsidRPr="007D01D7">
        <w:rPr>
          <w:lang w:val="en-US" w:eastAsia="ko-KR"/>
        </w:rPr>
        <w:t>R4-2406710</w:t>
      </w:r>
      <w:r w:rsidR="00213F9A">
        <w:rPr>
          <w:lang w:val="en-US" w:eastAsia="ko-KR"/>
        </w:rPr>
        <w:t>, “</w:t>
      </w:r>
      <w:r w:rsidR="007D01D7" w:rsidRPr="007D01D7">
        <w:rPr>
          <w:lang w:val="en-US" w:eastAsia="ko-KR"/>
        </w:rPr>
        <w:t>WF on [110bis][142] RRM_Spec_Improvement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D01D7">
        <w:rPr>
          <w:lang w:val="en-US" w:eastAsia="ko-KR"/>
        </w:rPr>
        <w:t>Apple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507E2" w14:textId="77777777" w:rsidR="00192FFC" w:rsidRDefault="00192FFC" w:rsidP="00D306DF">
      <w:r>
        <w:separator/>
      </w:r>
    </w:p>
  </w:endnote>
  <w:endnote w:type="continuationSeparator" w:id="0">
    <w:p w14:paraId="759E9021" w14:textId="77777777" w:rsidR="00192FFC" w:rsidRDefault="00192FF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4B823" w14:textId="77777777" w:rsidR="00192FFC" w:rsidRDefault="00192FFC" w:rsidP="00D306DF">
      <w:r>
        <w:separator/>
      </w:r>
    </w:p>
  </w:footnote>
  <w:footnote w:type="continuationSeparator" w:id="0">
    <w:p w14:paraId="243BD623" w14:textId="77777777" w:rsidR="00192FFC" w:rsidRDefault="00192FF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3pt;height:24.45pt" o:bullet="t">
        <v:imagedata r:id="rId1" o:title="art1B48"/>
      </v:shape>
    </w:pict>
  </w:numPicBullet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527B3C"/>
    <w:multiLevelType w:val="hybridMultilevel"/>
    <w:tmpl w:val="96C8F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8"/>
  </w:num>
  <w:num w:numId="6">
    <w:abstractNumId w:val="3"/>
  </w:num>
  <w:num w:numId="7">
    <w:abstractNumId w:val="12"/>
  </w:num>
  <w:num w:numId="8">
    <w:abstractNumId w:val="6"/>
  </w:num>
  <w:num w:numId="9">
    <w:abstractNumId w:val="0"/>
  </w:num>
  <w:num w:numId="10">
    <w:abstractNumId w:val="7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17DDC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2BD2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1DF9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2759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ABE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6757B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2FFC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32B"/>
    <w:rsid w:val="001D1446"/>
    <w:rsid w:val="001D3172"/>
    <w:rsid w:val="001D336F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861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ACB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57CF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28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A4A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36EB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6D9B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2EB7"/>
    <w:rsid w:val="003438FD"/>
    <w:rsid w:val="00344572"/>
    <w:rsid w:val="003447BF"/>
    <w:rsid w:val="0034642C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3A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7B3"/>
    <w:rsid w:val="00410067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5D99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96808"/>
    <w:rsid w:val="004A06BF"/>
    <w:rsid w:val="004A16CD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3A2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48F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605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B1E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CDD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2F9C"/>
    <w:rsid w:val="005F4ACA"/>
    <w:rsid w:val="005F4AE4"/>
    <w:rsid w:val="005F57EC"/>
    <w:rsid w:val="005F7CAB"/>
    <w:rsid w:val="00600939"/>
    <w:rsid w:val="0060216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255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2E2B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ED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3E90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1D7"/>
    <w:rsid w:val="007D0F24"/>
    <w:rsid w:val="007D2356"/>
    <w:rsid w:val="007D4274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B2E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77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5D4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1B0A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2C35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138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11A7"/>
    <w:rsid w:val="00A2206C"/>
    <w:rsid w:val="00A22B9E"/>
    <w:rsid w:val="00A23DCB"/>
    <w:rsid w:val="00A256AC"/>
    <w:rsid w:val="00A258AA"/>
    <w:rsid w:val="00A25C11"/>
    <w:rsid w:val="00A2640E"/>
    <w:rsid w:val="00A30881"/>
    <w:rsid w:val="00A31785"/>
    <w:rsid w:val="00A3276F"/>
    <w:rsid w:val="00A32877"/>
    <w:rsid w:val="00A32B7D"/>
    <w:rsid w:val="00A330A4"/>
    <w:rsid w:val="00A33CC9"/>
    <w:rsid w:val="00A3481B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01A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3122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233D"/>
    <w:rsid w:val="00B230F1"/>
    <w:rsid w:val="00B231F5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6BBB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5F33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2B7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0E3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214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4FAC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17AF3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3F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675DC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24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1293"/>
    <w:rsid w:val="00EB1697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16C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6CF8"/>
    <w:rsid w:val="00EF7173"/>
    <w:rsid w:val="00EF76D6"/>
    <w:rsid w:val="00EF7A2A"/>
    <w:rsid w:val="00EF7CAD"/>
    <w:rsid w:val="00EF7FE6"/>
    <w:rsid w:val="00F00C6C"/>
    <w:rsid w:val="00F00C72"/>
    <w:rsid w:val="00F01F99"/>
    <w:rsid w:val="00F02612"/>
    <w:rsid w:val="00F02A57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0A34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406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10"/>
    <w:rsid w:val="00FC54BE"/>
    <w:rsid w:val="00FC5D56"/>
    <w:rsid w:val="00FC6EE0"/>
    <w:rsid w:val="00FC6EF5"/>
    <w:rsid w:val="00FC6F0D"/>
    <w:rsid w:val="00FC735C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50">
    <w:name w:val="toc 5"/>
    <w:basedOn w:val="a"/>
    <w:next w:val="a"/>
    <w:autoRedefine/>
    <w:uiPriority w:val="39"/>
    <w:semiHidden/>
    <w:unhideWhenUsed/>
    <w:rsid w:val="00F64406"/>
    <w:pPr>
      <w:ind w:leftChars="800" w:left="17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586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3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93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5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3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2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84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2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98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9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4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99AA7-A048-4114-A9F5-A7021311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2024-05-13T04:50:00Z</dcterms:created>
  <dcterms:modified xsi:type="dcterms:W3CDTF">2024-05-13T04:50:00Z</dcterms:modified>
</cp:coreProperties>
</file>